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Модуль №2, Базалық міндетті модуль 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Ped 5203 , «Педагогика»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1курс, магистратура қ/б,  көктемгі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607BF5">
        <w:fldChar w:fldCharType="begin"/>
      </w:r>
      <w:r w:rsidR="00607BF5">
        <w:instrText>HYPERLINK "mailto:moldasank@mail.ru"</w:instrText>
      </w:r>
      <w:r w:rsidR="00607BF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607BF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Ашық қоғам контексіндегі жоғарғы білім мәселесі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білім туралы теориялық білімдерін практикалық тұрғыдан негіздеу.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ҚР жоғары білімнің даму стратегиясы.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Жоғары білімнің қалыптасу және дамуының әлеуметтік-мәдени мәселелері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Әлемдік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беру аймағына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кіріктірілу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(интеграция)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sz w:val="24"/>
          <w:szCs w:val="24"/>
          <w:lang w:val="kk-KZ"/>
        </w:rPr>
        <w:t>4.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мемлекеттік саясат тұжырымдамасы //Егемен Қазақстан, 1 қыркүйек, 1995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Л.В. Мировой опыт и тенденции развития высшего образования (гуманитарный аспект)-Красноярск,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СОӨЖ –студенттердің оқытушы басшылығымен өзіндік жұмысы.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Портфолио өзіндік білім алушылардың жетістіктерін   бағалау формасы ретінде.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магистарттар  студенттерге өзіндік жұмыстардың тапсырмаларын жасауға дағдыланады. Және өздерінің өзіндік жұмыстарының орындалуымен салыстырады. 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Қазіргі кезеңдегі болашақ маманның тұлғасын қалыптастыру 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  <w:t xml:space="preserve"> ерекшеліктері.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Нәтижеге бағытталған білім: базалық мәдениет – кәсіби компетенттілік – әдіснамалық мәдениет – шығармашыл тұлға.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Кәсіби компетенттік ұғымына түсінік.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4.Концепция университетского образования –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им.аль-Фараби-1996.-25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4- тақырып. Жоғары мектепте оқытуды ұйымдастыру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мектеп оқытушы 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Жоғары мектепте оқыту түрінің дамуы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Дәріс жоғары мектепте оқытуды ұйымдастыру түрі және әдісі ретінде.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Дәріс жазу әдістемесі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Семинар сабағы және оның негізгі қызметі. Семинар өткізудің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5. ЖОО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5- тақырып.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оқытушысының кәсіби-педагогикалық  мәдениеті .</w:t>
      </w:r>
    </w:p>
    <w:p w:rsidR="0012076B" w:rsidRPr="004A695D" w:rsidRDefault="0012076B" w:rsidP="004A695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Пән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Оқу әдістемелік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құрастыру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жұмыс бағдарламасына қойылатын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дәріс, семинар, лабораториялық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т.б. сабақтарға бағдарлама құрастыру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5. Пионова Р.С. Педагогика высшей школы. Минск. Университетское, 2002</w:t>
      </w:r>
    </w:p>
    <w:p w:rsidR="00ED4363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Қарым-қатынас және оның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оқытушы қызметіндегі мәні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Оқытушы мен білім алушы арасындағы қарым-қатынас түрлерін меңгере отырып, іске асыруға үйрету.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 Қарым-қатынас ұғымына түсінік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Қарым-қатынас түрлері.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Қарым –қатынас стильдері.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рольдік ойын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педагогикалық жағдаяттар ойластырылып, сондағы қарым-қатынастар сипатталып, талқыланады. Жағдаяттар барысында рольге ену процесі жүреді.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Леонов Н.И. Психология делового общения. –М. Воронеж: МОДЭК, 2002.- 216с.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5.  Лобанов А.А. Профессионально-педагогическое общение. –М.: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A695D">
        <w:rPr>
          <w:rFonts w:ascii="Times New Roman" w:hAnsi="Times New Roman" w:cs="Times New Roman"/>
          <w:sz w:val="24"/>
          <w:szCs w:val="24"/>
        </w:rPr>
        <w:t xml:space="preserve">Зимняя И.А. Педагогическая психология.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М.:Логос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1999. – 384</w:t>
      </w:r>
      <w:r w:rsidRPr="004A695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З.С. Педагогическое общение. М., 1999. – 232 с. 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ІІІ модуль. Жоғары мектеп оқытушысының дәріс оқу шеберлігі  </w:t>
      </w:r>
    </w:p>
    <w:p w:rsidR="00ED4363" w:rsidRPr="004A695D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маман ретінде магистанттарды дәріс оқуға дағдыландыру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1.,Оқытушының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.-5.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A695D">
        <w:rPr>
          <w:rFonts w:ascii="Times New Roman" w:hAnsi="Times New Roman" w:cs="Times New Roman"/>
          <w:sz w:val="24"/>
          <w:szCs w:val="24"/>
        </w:rPr>
        <w:t>.Беспалько В.Г. Программированное обучение. Дидактические основы –М., 1970.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 центр "Академия", 2001.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модуль. Білімдендіру  процесі жоғары мектеп оқытушысының кәсіби іс-     әрекетінің объектісі ретінде</w:t>
      </w:r>
    </w:p>
    <w:p w:rsidR="00ED4363" w:rsidRPr="004A695D" w:rsidRDefault="00ED4363" w:rsidP="004A695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жоғары мектеп оқытушысының 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ЖОО білімдендіру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А және А- қалай қойылады; В,В+,В- қалай қойлады және т.с.с. Бағаларды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Жоғары мектеп дидактикасы.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Жоғары мектепте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оқытуды ұйымдастару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O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Әдістемелік нұсқау: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жүргізілетін дәріс, семинар, СОӨЖ аудиториялық және СӨЖ –дің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талқылау,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, ұсыныстар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 ІІ модуль.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Жоғары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мектептегі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куратор-эдвайзердің қызметі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куратор</w:t>
      </w:r>
      <w:r w:rsidRPr="004A695D">
        <w:rPr>
          <w:rFonts w:ascii="Times New Roman" w:hAnsi="Times New Roman" w:cs="Times New Roman"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эдвайзер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қызметінің құрылымына сай іс-әрекеттерге дағдылану.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Алматы:Қазақ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12-тақырып. ІІ модуль.  Жоғары мектептегі тәрбие жұмыстары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магистранттар 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Тәрбие жұмыстарының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бағыттары.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Алматы:Қазақ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13-тақырып.ІІІ модуль. Жоғары мектептегі сабақтан тыс оқу-тәрбие үрдісі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Магистрантардың 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14 -тақырып. Жоғары мектептегі оқу-тәрбие процесін басқару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мектеп оқытушысының бірден-бір қызметінің бірі басқару ол процесте өзін-өзі бағалай білуге,  ұсынуға үйрету.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.,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ІҮ модуль. Оқытудың белсенді формасы мен әдістері</w:t>
      </w:r>
    </w:p>
    <w:p w:rsidR="00ED4363" w:rsidRPr="004A695D" w:rsidRDefault="00ED4363" w:rsidP="004A695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7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14"/>
  </w:num>
  <w:num w:numId="16">
    <w:abstractNumId w:val="8"/>
  </w:num>
  <w:num w:numId="17">
    <w:abstractNumId w:val="2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D4363"/>
    <w:rsid w:val="0012076B"/>
    <w:rsid w:val="004A695D"/>
    <w:rsid w:val="005971F0"/>
    <w:rsid w:val="00607BF5"/>
    <w:rsid w:val="008C44E8"/>
    <w:rsid w:val="00ED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6</cp:revision>
  <dcterms:created xsi:type="dcterms:W3CDTF">2015-01-02T20:49:00Z</dcterms:created>
  <dcterms:modified xsi:type="dcterms:W3CDTF">2015-09-14T19:47:00Z</dcterms:modified>
</cp:coreProperties>
</file>